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Гриць</w:t>
      </w:r>
    </w:p>
    <w:p>
      <w:r>
        <w:br/>
        <w:t xml:space="preserve"> Морозець аж пече! —&lt;br /&gt;</w:t>
        <w:br/>
        <w:t>А Грицеві — нічого!&lt;br /&gt;</w:t>
        <w:br/>
        <w:t>Йому аж гаряче,&lt;br /&gt;</w:t>
        <w:br/>
        <w:t>Аж піт на лобі в його.</w:t>
      </w:r>
    </w:p>
    <w:p>
      <w:r>
        <w:br/>
        <w:t>Робота нелегка,&lt;br /&gt;</w:t>
        <w:br/>
        <w:t>Та Гриць не знає змору,&lt;br /&gt;</w:t>
        <w:br/>
        <w:t>Він тягне громака&lt;br /&gt;</w:t>
        <w:br/>
        <w:t>З долини аж на гору.</w:t>
      </w:r>
    </w:p>
    <w:p>
      <w:r>
        <w:br/>
        <w:t>А далі сяде Гриць&lt;br /&gt;</w:t>
        <w:br/>
        <w:t>І випростає ніжки.&lt;br /&gt;</w:t>
        <w:br/>
        <w:t>Без теплих рукавиць&lt;br /&gt;</w:t>
        <w:br/>
        <w:t>Тримати краще віжки.</w:t>
      </w:r>
    </w:p>
    <w:p>
      <w:r>
        <w:br/>
        <w:t>Натягне їх — і "но-о!",&lt;br /&gt;</w:t>
        <w:br/>
        <w:t>І лине, аж гуркоче...&lt;br /&gt;</w:t>
        <w:br/>
        <w:t>Ну що, коли воно&lt;br /&gt;</w:t>
        <w:br/>
        <w:t>На дерево наскоче?!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