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"Кобзар" і Біблія</w:t>
      </w:r>
    </w:p>
    <w:p>
      <w:r>
        <w:br/>
        <w:t xml:space="preserve"> &lt;p&gt;"Кобзар" і Біблія</w:t>
      </w:r>
    </w:p>
    <w:p>
      <w:r>
        <w:br/>
        <w:t>Біблія цілком — від Святого Духа: одкровення в слові Божому. З провісних свідчень Старого Заповіту скрізь символічне освітлення повно йде в напрямку до днів Христа і вказує на нього: в євангельських здійсненнях.</w:t>
      </w:r>
    </w:p>
    <w:p>
      <w:r>
        <w:br/>
        <w:t>В нас даремно дехто хоче поставити "Кобзар" над писання пророків. Гординя! можна окривіти від такого змагання, як мав старозаповітний Яків з янгольською силою.</w:t>
      </w:r>
    </w:p>
    <w:p>
      <w:r>
        <w:br/>
        <w:t>Мова пророків — від неба, відкритого для землі; коли "Кобзар" — слово людське, земне; містить духовну силу і скарб мистецький, як дар Божий: через поетичне надхнення і здатність прозрівати, зроджені передусім від живого небесного світла Біблії, від пророцтв і псалмів, як і від євангельських книг.</w:t>
      </w:r>
    </w:p>
    <w:p>
      <w:r>
        <w:br/>
        <w:t>З Біблії світить сонце; в "Кобзарі" місяць віддзеркалює його: вірші складаються, як чудесні видива, відбиті з світу духовного.</w:t>
      </w:r>
    </w:p>
    <w:p>
      <w:r>
        <w:br/>
        <w:t>В Біблії — слово Духа Святого, сказане в безпосередньому зв'язку з земним пришестям Господа; а в "Кобзарі", — від цього як найвищої правди! — відгомін для нашої мови, для пізнішого слова людського.</w:t>
      </w:r>
    </w:p>
    <w:p>
      <w:r>
        <w:br/>
        <w:t>Шевченко був співець від пророків і апостолів.</w:t>
      </w:r>
    </w:p>
    <w:p>
      <w:r>
        <w:br/>
        <w:t>Вищої оцінки на землі: для поета, на всі століття після земного життя Спасителя, не знайти.</w:t>
      </w:r>
    </w:p>
    <w:p>
      <w:r>
        <w:br/>
        <w:t>Йому шкодить гадка, що підказують суєтні мудреці, ставлячи "Кобзар" аж над слово Боже. їх намір принижує геніяльного поета, в'яжучи до нього гордість від антихриста.</w:t>
      </w:r>
    </w:p>
    <w:p>
      <w:r>
        <w:br/>
        <w:t>Маючи перед очима глави з Писання і поряд вірші Шевченка, створені під їх впливом, — переконуємося: приходить світло нетлінне від Біблії для поета, що, сприймаючи його, заговорив, як новочасний вісник його, але не суперник.</w:t>
      </w:r>
    </w:p>
    <w:p>
      <w:r>
        <w:br/>
        <w:t>Якби сам Шевченко почув про випихання своєї книги вгору, над слово небесне, — розгнівався б найдужче.</w:t>
      </w:r>
    </w:p>
    <w:p>
      <w:r>
        <w:br/>
        <w:t>Через весь "Кобзар" проходить відголос новозаповітних істин, особливо з богоодкровенних стихів апостола Івана: про божественну любов Христа Спасителя — найвищу силу для неба ангелів і всього, що існує.</w:t>
      </w:r>
    </w:p>
    <w:p>
      <w:r>
        <w:br/>
        <w:t>Прийшов сам Цар Світла, хто створив світи; хто має всі тайни і від свого божественного серця висвітлив найвищу з них! — до неї всі сонми ангельські піднімають погляди, як ми на високу повноту сонця: висвітлив тайну Причастя для спокутних; тайну того, що любов його — джерело і хліб життя для всього видимого і невидимого.</w:t>
      </w:r>
    </w:p>
    <w:p>
      <w:r>
        <w:br/>
        <w:t>Тепер декотрі "наставники" вчать: мовляв, не можна того закону приймати, бо програєм боротьбу; і посилаються на "Кобзар".</w:t>
      </w:r>
    </w:p>
    <w:p>
      <w:r>
        <w:br/>
        <w:t>Хотять скасувати наймогутнішу заповідь — закон, силою якого снажиться існування неба і землі. Що без неї здобудем?</w:t>
      </w:r>
    </w:p>
    <w:p>
      <w:r>
        <w:br/>
        <w:t>Навіть, як здобудем весь географічний і політичний світ, — то без неї навіки погубимо свої душі.</w:t>
      </w:r>
    </w:p>
    <w:p>
      <w:r>
        <w:br/>
        <w:t>Бачим держави, що її офіційно відкинули, і мають безодню крови і страху, злиднів, насильства, нудьги і розпачу.</w:t>
      </w:r>
    </w:p>
    <w:p>
      <w:r>
        <w:br/>
        <w:t>Апостол Павло, бувши устами для Святого Духа, зримими і чутними людям, вимовив страшне в надсвітній правді речення, що остерігає нас: коли б ангел заперечив вчення Христа, як апостоли проповідують його, то й ангелові прокляття.</w:t>
      </w:r>
    </w:p>
    <w:p>
      <w:r>
        <w:br/>
        <w:t>Заподіється непозбутний гріх від перекреслення хоч би однієї із заповідей Спасителя, особливо — головної: заповіді любови. Ціною такого гріха України не викупим; мусим обминути його певною дорогою, прийнявши повчення праведного Ісаака Сіріна: "люби грішника, але ненавидь діла його". В дусі найвищої заповіді Нового Заповіту й казав Шевченко:</w:t>
      </w:r>
    </w:p>
    <w:p>
      <w:r>
        <w:br/>
        <w:t>... там будем жить, людей любить,</w:t>
      </w:r>
    </w:p>
    <w:p>
      <w:r>
        <w:br/>
        <w:t>святого Господа хвалить.</w:t>
      </w:r>
    </w:p>
    <w:p>
      <w:r>
        <w:br/>
        <w:t>(Кос Арал, 1848 р.)</w:t>
      </w:r>
    </w:p>
    <w:p>
      <w:r>
        <w:br/>
        <w:t>Шевченків шлях до цього лежить через бурхливі суперечності почуттів, з вулканічною силою козацького гніву і прокляття на людотерзання, на катів — нелюдів, що розпинають праведних.</w:t>
      </w:r>
    </w:p>
    <w:p>
      <w:r>
        <w:br/>
        <w:t>Тут повно душевних драм, обурення і пошуків, горя і надій, каяття, образи і зрештою, над усім — молитовне звернення до Божого милосердя.</w:t>
      </w:r>
    </w:p>
    <w:p>
      <w:r>
        <w:br/>
        <w:t>В 1849 році, на засланні, в Кос Аралі, він написав: ... Боже милий! Як хочеться жити, і любити Твою правду, і весь світ обняти. Над бурхливість почуття і над огонь ярости — вкріплюється і зростає, ніби з церковного хору, найвища мелодія Шевченкової поезії: його молитва. Він побачив джерело всякої снаги і напрям до нього: не через скасування заповіді Спасителя, але якраз через ствердження її. Поет нагадував про запорожців, що мали своєю захисницею Божу Матір і побудували на Січі церкву Покрови; звідти, молячись, приймали в душі і серця наймогутніше світло для боротьби збройної: за порятунок людности, в найкращій героїці лицарства.</w:t>
      </w:r>
    </w:p>
    <w:p>
      <w:r>
        <w:br/>
        <w:t>Мабуть серце людське велике в незримому обширі своєму, як весь світ.</w:t>
      </w:r>
    </w:p>
    <w:p>
      <w:r>
        <w:br/>
        <w:t>Коли кладе собі в підвалини ненависть, — не матиме переможної сили і зрештою зруйнується, хоч позичить енерґію злоби від всього пекла.</w:t>
      </w:r>
    </w:p>
    <w:p>
      <w:r>
        <w:br/>
        <w:t>Але, беручи для життя милосердну заповідь Христа Спасителя, що на ній небеса зиждуться, непобідиме буде, бо всі могутності незримі кріпитимуть його.</w:t>
      </w:r>
    </w:p>
    <w:p>
      <w:r>
        <w:br/>
        <w:t>Засвітиться попереду хресний прапор, ніби для військ імператора Константина; нехай, супроти всієї темряви, знає: з тим знаком — перемога.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"Кобзар" і Біблія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