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снилось: я мельник в старому млині...</w:t>
      </w:r>
    </w:p>
    <w:p>
      <w:r>
        <w:br/>
        <w:t xml:space="preserve"> * * *</w:t>
      </w:r>
    </w:p>
    <w:p>
      <w:r>
        <w:br/>
        <w:t>Мені снилось: я мельник в старому млині...&lt;br /&gt;</w:t>
        <w:br/>
        <w:t>Уночі затихають колеса.&lt;br /&gt;</w:t>
        <w:br/>
        <w:t>Я не сплю. Часом качка в повітрі дзвенить&lt;br /&gt;</w:t>
        <w:br/>
        <w:t>Чи кажан проти місяця грає.</w:t>
      </w:r>
    </w:p>
    <w:p>
      <w:r>
        <w:br/>
        <w:t>У млині щось гризуть і смакують щури,&lt;br /&gt;</w:t>
        <w:br/>
        <w:t>Під колесами падають краплі...&lt;br /&gt;</w:t>
        <w:br/>
        <w:t>Щука кинеться десь, і півсонний ситняг&lt;br /&gt;</w:t>
        <w:br/>
        <w:t>Заспокоїтись довго не може.</w:t>
      </w:r>
    </w:p>
    <w:p>
      <w:r>
        <w:br/>
        <w:t>Десь підвода далека в полях гуркотить.&lt;br /&gt;</w:t>
        <w:br/>
        <w:t>Хто, куди та для чого прямує?&lt;br /&gt;</w:t>
        <w:br/>
        <w:t>Зірка пада ясна і дугу розкида&lt;br /&gt;</w:t>
        <w:br/>
        <w:t>На широкому темному небі.</w:t>
      </w:r>
    </w:p>
    <w:p>
      <w:r>
        <w:br/>
        <w:t>І летить вся земля, як підвода в полях,—&lt;br /&gt;</w:t>
        <w:br/>
        <w:t>До мети, у простори незмірні,—&lt;br /&gt;</w:t>
        <w:br/>
        <w:t>І далекі міста, і мій млин, і качки,&lt;br /&gt;</w:t>
        <w:br/>
        <w:t>І щури, і колеса, і люди.</w:t>
      </w:r>
    </w:p>
    <w:p>
      <w:r>
        <w:br/>
        <w:t>1911—1918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снилось: я мельник в старому млині...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