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Монархи</w:t>
      </w:r>
    </w:p>
    <w:p>
      <w:r>
        <w:br/>
        <w:t xml:space="preserve"> Диктатори, королі, імператори,&lt;br /&gt;</w:t>
        <w:br/>
        <w:t>Мліючи в димі хвальби,&lt;br /&gt;</w:t>
        <w:br/>
        <w:t>Роззявляли пащі, мов кратери,&lt;br /&gt;</w:t>
        <w:br/>
        <w:t>І гукали:&lt;br /&gt;</w:t>
        <w:br/>
        <w:t>— Ми — символ доби.&lt;br /&gt;</w:t>
        <w:br/>
        <w:t>— Хто не з нами, той против Бога.&lt;br /&gt;</w:t>
        <w:br/>
        <w:t>— Хто не з нами, той проти всіх.-&lt;br /&gt;</w:t>
        <w:br/>
        <w:t>І сипались лаври убогі&lt;br /&gt;</w:t>
        <w:br/>
        <w:t>До куцих кривавих ніг.&lt;br /&gt;</w:t>
        <w:br/>
        <w:t>Нікчемна, продажна челядь,&lt;br /&gt;</w:t>
        <w:br/>
        <w:t>Банда кривляк для втіх,&lt;br /&gt;</w:t>
        <w:br/>
        <w:t>Щоб мати що повечерять,&lt;br /&gt;</w:t>
        <w:br/>
        <w:t>Годувала холуйством їх.&lt;br /&gt;</w:t>
        <w:br/>
        <w:t>Ідоли обслинені, обціловані&lt;br /&gt;</w:t>
        <w:br/>
        <w:t>Ішли величаві в своїй ході.&lt;br /&gt;</w:t>
        <w:br/>
        <w:t>А поруч вставали некороновані&lt;br /&gt;</w:t>
        <w:br/>
        <w:t>Корифеї і справжні вожді.&lt;br /&gt;</w:t>
        <w:br/>
        <w:t>Вставали Коперники і Джорджоне,&lt;br /&gt;</w:t>
        <w:br/>
        <w:t>Шевченко підводив могутнє чоло,&lt;br /&gt;</w:t>
        <w:br/>
        <w:t>І біля вічного їхнього трону&lt;br /&gt;</w:t>
        <w:br/>
        <w:t>Лакузи жодного не було.&lt;br /&gt;</w:t>
        <w:br/>
        <w:t>Бо щире, високе небо&lt;br /&gt;</w:t>
        <w:br/>
        <w:t>Не підмалюєш квачем,&lt;br /&gt;</w:t>
        <w:br/>
        <w:t>Бо величі справжній не треба&lt;br /&gt;</w:t>
        <w:br/>
        <w:t>Спиратись на плечі нікчем.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Монархи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