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Нагірне біля Самбора</w:t>
      </w:r>
    </w:p>
    <w:p>
      <w:r>
        <w:br/>
        <w:t xml:space="preserve"> У тому селі дзвіниця, як вежа у Пізі,&lt;br /&gt;</w:t>
        <w:br/>
        <w:t>кланяється дрантивою головою могилам.&lt;br /&gt;</w:t>
        <w:br/>
        <w:t>Яким дивом стоїть вона, чи не ниткою бабиліта,&lt;br /&gt;</w:t>
        <w:br/>
        <w:t>срібною павутиною віри затрималася?</w:t>
      </w:r>
    </w:p>
    <w:p>
      <w:r>
        <w:br/>
        <w:t>Вдячні громадяни о. Павлові Людковичу,&lt;br /&gt;</w:t>
        <w:br/>
        <w:t>єромонахові Сильвестрові — книгодрукарям (1618–1620),&lt;br /&gt;</w:t>
        <w:br/>
        <w:t>також вдячні їм миші, що вивчили кирилицю&lt;br /&gt;</w:t>
        <w:br/>
        <w:t>і зуби позолотили оправою апостола.</w:t>
      </w:r>
    </w:p>
    <w:p>
      <w:r>
        <w:br/>
        <w:t>Роздає тепер думне село свої візитівки:&lt;br /&gt;</w:t>
        <w:br/>
        <w:t>кому кленове листя, а мені бляшану ікону.&lt;br /&gt;</w:t>
        <w:br/>
        <w:t>Благословляю всемоцну ржу за її милосердя —&lt;br /&gt;</w:t>
        <w:br/>
        <w:t>залишила, немов сльозу, Маріїне синє око.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Нагірне біля Самбора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