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Нащадок</w:t>
      </w:r>
    </w:p>
    <w:p>
      <w:r>
        <w:br/>
        <w:t xml:space="preserve"> Може, я записую останні&lt;br /&gt;</w:t>
        <w:br/>
        <w:t>Сторінки у зошиті своїм,—&lt;br /&gt;</w:t>
        <w:br/>
        <w:t>А десь близько, в білій тиші ранній,&lt;br /&gt;</w:t>
        <w:br/>
        <w:t>Хлопченя із чубчиком льняним,&lt;br /&gt;</w:t>
        <w:br/>
        <w:t>Тілько що навчившись говорити,&lt;br /&gt;</w:t>
        <w:br/>
        <w:t>Підбира, ласкаве і сердите,&lt;br /&gt;</w:t>
        <w:br/>
        <w:t>Перші пари непокірних рим.</w:t>
      </w:r>
    </w:p>
    <w:p>
      <w:r>
        <w:br/>
        <w:t>Світ навколо хвилями ясними&lt;br /&gt;</w:t>
        <w:br/>
        <w:t>Б'є у невідомі береги,—&lt;br /&gt;</w:t>
        <w:br/>
        <w:t>А в хлопчини серце невситиме,&lt;br /&gt;</w:t>
        <w:br/>
        <w:t>Повен розум чистої жаги,&lt;br /&gt;</w:t>
        <w:br/>
        <w:t>Все ж то хоче знати, обійняти...&lt;br /&gt;</w:t>
        <w:br/>
        <w:t>І в поля від батьківської хати&lt;br /&gt;</w:t>
        <w:br/>
        <w:t>В'ється слід маленької ноги.</w:t>
      </w:r>
    </w:p>
    <w:p>
      <w:r>
        <w:br/>
        <w:t>Бачить хлопчик, як людська робота&lt;br /&gt;</w:t>
        <w:br/>
        <w:t>Сходить ще не виданим зелом,&lt;br /&gt;</w:t>
        <w:br/>
        <w:t>Мову людську і пісні він потай&lt;br /&gt;</w:t>
        <w:br/>
        <w:t>Слухає з наморщеним чолом —&lt;br /&gt;</w:t>
        <w:br/>
        <w:t>І співа дедалі сміливіше...&lt;br /&gt;</w:t>
        <w:br/>
        <w:t>Не мого він зошита допише,—&lt;br /&gt;</w:t>
        <w:br/>
        <w:t>Свій почне новим своїм пером!</w:t>
      </w:r>
    </w:p>
    <w:p>
      <w:r>
        <w:br/>
        <w:t>4 вересня 1948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Нащадок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