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Пророцтво</w:t>
      </w:r>
    </w:p>
    <w:p>
      <w:r>
        <w:br/>
        <w:t xml:space="preserve"> Настане час, Росії чорний час,&lt;br /&gt;</w:t>
        <w:br/>
        <w:t>Коли, царі, впаде корона з вас,&lt;br /&gt;</w:t>
        <w:br/>
        <w:t>Забуде чернь свою до вас любов,&lt;br /&gt;</w:t>
        <w:br/>
        <w:t>І за поживу людям буде кров;&lt;br /&gt;</w:t>
        <w:br/>
        <w:t>Коли дітей, коли невинних жон&lt;br /&gt;</w:t>
        <w:br/>
        <w:t>Повалений не захистить закон;&lt;br /&gt;</w:t>
        <w:br/>
        <w:t>Коли чума від купи мертвих тіл&lt;br /&gt;</w:t>
        <w:br/>
        <w:t>Почне блукати між печальних сіл.&lt;br /&gt;</w:t>
        <w:br/>
        <w:t>Щоб бідарів хустиною скликать,&lt;br /&gt;</w:t>
        <w:br/>
        <w:t>І голод буде бідний край терзать,&lt;br /&gt;</w:t>
        <w:br/>
        <w:t>І заграви відіб'ються в воді, —&lt;br /&gt;</w:t>
        <w:br/>
        <w:t>Могутній муж появиться тоді,&lt;br /&gt;</w:t>
        <w:br/>
        <w:t>І ти його пізнаєш, і за мить&lt;br /&gt;</w:t>
        <w:br/>
        <w:t>Збагнеш, чому булатний ніж блищить&lt;br /&gt;</w:t>
        <w:br/>
        <w:t>В його руці. І знай: від сліз твоїх,&lt;br /&gt;</w:t>
        <w:br/>
        <w:t>Від стогону йому лиш буде сміх;&lt;br /&gt;</w:t>
        <w:br/>
        <w:t>І всім страшний він буде на землі,&lt;br /&gt;</w:t>
        <w:br/>
        <w:t>Як плащ, його, як дума на чолі.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