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Риплять і квилять двоколесі мажі…</w:t>
      </w:r>
    </w:p>
    <w:p>
      <w:r>
        <w:br/>
        <w:t xml:space="preserve"> Риплять і квилять двоколесі мажі,&lt;br /&gt;</w:t>
        <w:br/>
        <w:t>Худоба чорну куряву здіймає,&lt;br /&gt;</w:t>
        <w:br/>
        <w:t>А голоси важку, неясну пряжу&lt;br /&gt;</w:t>
        <w:br/>
        <w:t>Снують під степом, сірим і безкраїм.</w:t>
      </w:r>
    </w:p>
    <w:p>
      <w:r>
        <w:br/>
        <w:t>Земля! Земля! Плодюча, повногруда!&lt;br /&gt;</w:t>
        <w:br/>
        <w:t>Як та, невірна, де родила мати!&lt;br /&gt;</w:t>
        <w:br/>
        <w:t>Ти приймеш сім'я вибраного люду!&lt;br /&gt;</w:t>
        <w:br/>
        <w:t>А дикуни — їх можна відогнати.</w:t>
      </w:r>
    </w:p>
    <w:p>
      <w:r>
        <w:br/>
        <w:t>Жінки надвечір поновлять розмови,&lt;br /&gt;</w:t>
        <w:br/>
        <w:t>Що полуднева спека перервала…&lt;br /&gt;</w:t>
        <w:br/>
        <w:t>А руки, руки тільки прагнуть знову&lt;br /&gt;</w:t>
        <w:br/>
        <w:t>Допастися до предківського рала.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Риплять і квилять двоколесі мажі…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