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Самотній кедр на стромині...</w:t>
      </w:r>
    </w:p>
    <w:p>
      <w:r>
        <w:br/>
        <w:t xml:space="preserve"> Самотній кедр на стромині&lt;br /&gt;</w:t>
        <w:br/>
        <w:t>В північній стоїть стороні,&lt;br /&gt;</w:t>
        <w:br/>
        <w:t>I кригою, й снігом укритий,&lt;br /&gt;</w:t>
        <w:br/>
        <w:t>Дрімає і мріє вві сні.</w:t>
      </w:r>
    </w:p>
    <w:p>
      <w:r>
        <w:br/>
        <w:t>I бачить він сон про пальму,&lt;br /&gt;</w:t>
        <w:br/>
        <w:t>Що десь у південній землі&lt;br /&gt;</w:t>
        <w:br/>
        <w:t>Сумує в німій самотині&lt;br /&gt;</w:t>
        <w:br/>
        <w:t>На спаленій сонцем скалі.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Самотній кедр на стромині...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