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темної ночі</w:t>
      </w:r>
    </w:p>
    <w:p>
      <w:r>
        <w:br/>
        <w:t xml:space="preserve"> Серед ночі Київ&lt;br /&gt;</w:t>
        <w:br/>
        <w:t>Криється туманом.&lt;br /&gt;</w:t>
        <w:br/>
        <w:t>Розмовляє вітер&lt;br /&gt;</w:t>
        <w:br/>
        <w:t>З бронзовим Богданом.&lt;br /&gt;</w:t>
        <w:br/>
        <w:t>— Облітав я,— каже,-&lt;br /&gt;</w:t>
        <w:br/>
        <w:t>Вулиці всі чисто.&lt;br /&gt;</w:t>
        <w:br/>
        <w:t>Як змінився Київ,&lt;br /&gt;</w:t>
        <w:br/>
        <w:t>Це прадавнє місто!&lt;br /&gt;</w:t>
        <w:br/>
        <w:t>Де вітри гуляли,&lt;br /&gt;</w:t>
        <w:br/>
        <w:t>Там нові квартали...</w:t>
      </w:r>
    </w:p>
    <w:p>
      <w:r>
        <w:br/>
        <w:t>А Богдан зітхає:&lt;br /&gt;</w:t>
        <w:br/>
        <w:t>— Що там ті квартали...&lt;br /&gt;</w:t>
        <w:br/>
        <w:t>Нині і кияни&lt;br /&gt;</w:t>
        <w:br/>
        <w:t>Зовсім інші стали.&lt;br /&gt;</w:t>
        <w:br/>
        <w:t>Я сто літ на площі&lt;br /&gt;</w:t>
        <w:br/>
        <w:t>Днюю і ночую,&lt;br /&gt;</w:t>
        <w:br/>
        <w:t>Але дуже рідко&lt;br /&gt;</w:t>
        <w:br/>
        <w:t>Рідну мову чую.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темної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