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Світає</w:t>
      </w:r>
    </w:p>
    <w:p>
      <w:r>
        <w:br/>
        <w:t xml:space="preserve"> Світає...&lt;br /&gt;</w:t>
        <w:br/>
        <w:t>Так тихо, так любо, так ніжно у полі.&lt;br /&gt;</w:t>
        <w:br/>
        <w:t>Мов свічі погаслі в клубках фіміаму,&lt;br /&gt;</w:t>
        <w:br/>
        <w:t>В туман нагорнувшись, далекі тополі&lt;br /&gt;</w:t>
        <w:br/>
        <w:t>В душі вигравають мінорную гаму.&lt;br /&gt;</w:t>
        <w:br/>
        <w:t>Світає поволі...&lt;br /&gt;</w:t>
        <w:br/>
        <w:t>Так тихо, так любо, так ніжно у полі.</w:t>
      </w:r>
    </w:p>
    <w:p>
      <w:r>
        <w:br/>
        <w:t>Світає...&lt;br /&gt;</w:t>
        <w:br/>
        <w:t>Все спить ще: і поле, і зорі безсилі,&lt;br /&gt;</w:t>
        <w:br/>
        <w:t>Лиш птах десь озвався спросоння ліниво,&lt;br /&gt;</w:t>
        <w:br/>
        <w:t>Та пень обгорілий, мов піп на могилі,&lt;br /&gt;</w:t>
        <w:br/>
        <w:t>"Безсмертний, помилуй!" — кричить мовчазливо.&lt;br /&gt;</w:t>
        <w:br/>
        <w:t>Видніє щохвилі.&lt;br /&gt;</w:t>
        <w:br/>
        <w:t>Все спить ще: і поле, і зорі безсилі</w:t>
      </w:r>
    </w:p>
    <w:p>
      <w:r>
        <w:br/>
        <w:t>Світає...&lt;br /&gt;</w:t>
        <w:br/>
        <w:t>Проміннями схід ранить, ніч, мов мечамії.&lt;br /&gt;</w:t>
        <w:br/>
        <w:t>Хмарки золоті поспішають. на битву.&lt;br /&gt;</w:t>
        <w:br/>
        <w:t>Безмовні тумани тремтять над полямн.&lt;br /&gt;</w:t>
        <w:br/>
        <w:t>I з ними стаю я на ранню молитву:&lt;br /&gt;</w:t>
        <w:br/>
        <w:t>О зглянься над нами!&lt;br /&gt;</w:t>
        <w:br/>
        <w:t>За що нас ти раниш у серце мечами?</w:t>
      </w:r>
    </w:p>
    <w:p>
      <w:r>
        <w:br/>
        <w:t>1914-1916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Світає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