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нашого хлоп'ятонька...</w:t>
      </w:r>
    </w:p>
    <w:p>
      <w:r>
        <w:br/>
        <w:t xml:space="preserve"> У нашого хлоп'ятонька&lt;br /&gt;</w:t>
        <w:br/>
        <w:t>блакитні оченятонька,&lt;br /&gt;</w:t>
        <w:br/>
        <w:t>волоссячко ц'якесеньке,&lt;br /&gt;</w:t>
        <w:br/>
        <w:t>а личенько білесеньке.</w:t>
      </w:r>
    </w:p>
    <w:p>
      <w:r>
        <w:br/>
        <w:t>І зайчики, і пташечки,&lt;br /&gt;</w:t>
        <w:br/>
        <w:t>й малесенькі комашечки&lt;br /&gt;</w:t>
        <w:br/>
        <w:t>хотіли б з ним погратися,&lt;br /&gt;</w:t>
        <w:br/>
        <w:t>та страшно їм озватися.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нашого хлоп'ятонька...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