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травні</w:t>
      </w:r>
    </w:p>
    <w:p>
      <w:r>
        <w:br/>
        <w:t xml:space="preserve"> Емаль Дніпра, сліпучо-синій сплав.&lt;br /&gt;</w:t>
        <w:br/>
        <w:t>Газон алей і голе жовтоглиння,&lt;br /&gt;</w:t>
        <w:br/>
        <w:t>І в поводі прозорого каміння&lt;br /&gt;</w:t>
        <w:br/>
        <w:t>Зелені луки — як розлогий став.</w:t>
      </w:r>
    </w:p>
    <w:p>
      <w:r>
        <w:br/>
        <w:t>Ніколи так жадібно не вбирав&lt;br /&gt;</w:t>
        <w:br/>
        <w:t>Я красоти весняного одіння,&lt;br /&gt;</w:t>
        <w:br/>
        <w:t>Пісок обмілин, жовтобоке ріння,&lt;br /&gt;</w:t>
        <w:br/>
        <w:t>Брунатні лози і смарагди травю</w:t>
      </w:r>
    </w:p>
    <w:p>
      <w:r>
        <w:br/>
        <w:t>Крізь цеглу й брук пульсує кров зелена&lt;br /&gt;</w:t>
        <w:br/>
        <w:t>Земних ростин, і листя чорноклена&lt;br /&gt;</w:t>
        <w:br/>
        <w:t>Кривавиться у світлі ліхтарів.</w:t>
      </w:r>
    </w:p>
    <w:p>
      <w:r>
        <w:br/>
        <w:t>І між камінних мурів за штахетом&lt;br /&gt;</w:t>
        <w:br/>
        <w:t>Округлих яблунь темний кущ процвів&lt;br /&gt;</w:t>
        <w:br/>
        <w:t>Таким живим розпадистим букетом.</w:t>
      </w:r>
    </w:p>
    <w:p>
      <w:r>
        <w:br/>
        <w:t>12.03.1933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травні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