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Уймають болі єдині сни...</w:t>
      </w:r>
    </w:p>
    <w:p>
      <w:r>
        <w:br/>
        <w:t xml:space="preserve"> Уймають болі єдині сни,&lt;br /&gt;</w:t>
        <w:br/>
        <w:t>У сні лише мій біль стихає,—&lt;br /&gt;</w:t>
        <w:br/>
        <w:t>Ні зір, ні сонця, ні весни&lt;br /&gt;</w:t>
        <w:br/>
        <w:t>Без краю рідного немає.</w:t>
      </w:r>
    </w:p>
    <w:p>
      <w:r>
        <w:br/>
        <w:t>Тут не співає ліс пісні,&lt;br /&gt;</w:t>
        <w:br/>
        <w:t>Казок тут струмінь не шепоче,&lt;br /&gt;</w:t>
        <w:br/>
        <w:t>Тут не сміються дні ясні,&lt;br /&gt;</w:t>
        <w:br/>
        <w:t>Тут не чарують сині ночі...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Уймають болі єдині 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