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Верша та болото</w:t>
      </w:r>
    </w:p>
    <w:p>
      <w:r>
        <w:br/>
        <w:t xml:space="preserve"> Рибалонька, митець усе в воді ловити,&lt;br /&gt;</w:t>
        <w:br/>
        <w:t>Бажаючи поймать в’юнів,&lt;br /&gt;</w:t>
        <w:br/>
        <w:t>В Болото Вершу засторчив.&lt;br /&gt;</w:t>
        <w:br/>
        <w:t>Довгенько щось вона там мусила сидіти,&lt;br /&gt;</w:t>
        <w:br/>
        <w:t>Язик жіночий є, да нічого робити&lt;br /&gt;</w:t>
        <w:br/>
        <w:t>(А зроду, мабуть-то, що не плоха була),&lt;br /&gt;</w:t>
        <w:br/>
        <w:t>Так лаяти Болото почала:&lt;br /&gt;</w:t>
        <w:br/>
        <w:t>"Оце поганая багнюка!&lt;br /&gt;</w:t>
        <w:br/>
        <w:t>Глянь, пузириться як, знечев’я клекотить.&lt;br /&gt;</w:t>
        <w:br/>
        <w:t>Тут певнеє ніщо ні ходить, ні сидить,&lt;br /&gt;</w:t>
        <w:br/>
        <w:t>Одна черва,— мовляв,— кишить&lt;br /&gt;</w:t>
        <w:br/>
        <w:t>Да деколи повзе по куширу гадюка,&lt;br /&gt;</w:t>
        <w:br/>
        <w:t>Уже коли б тут воленька мені!..&lt;br /&gt;</w:t>
        <w:br/>
        <w:t>Таке ж бридке, таке мерзенне,&lt;br /&gt;</w:t>
        <w:br/>
        <w:t>Поржавіло, від жабуру зелене,&lt;br /&gt;</w:t>
        <w:br/>
        <w:t>Не хочеться паскудиться в багні,&lt;br /&gt;</w:t>
        <w:br/>
        <w:t>А то б..."&lt;br /&gt;</w:t>
        <w:br/>
        <w:t>Що ж їй Болото одвічало?&lt;br /&gt;</w:t>
        <w:br/>
        <w:t>"Де ти сама, добродійко?" — спитало.&lt;br /&gt;</w:t>
        <w:br/>
        <w:t>А Верша гомонить на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Верша та болото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