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Захочеш і будеш!..</w:t>
      </w:r>
    </w:p>
    <w:p>
      <w:r>
        <w:br/>
        <w:t xml:space="preserve"> Захочеш і будеш! В людині, затям,&lt;br /&gt;</w:t>
        <w:br/>
        <w:t>Лежить невідгадана сила —&lt;br /&gt;</w:t>
        <w:br/>
        <w:t>Зрослась небезпека з відважним життям,&lt;br /&gt;</w:t>
        <w:br/>
        <w:t>Як з тілом смертельника крила.</w:t>
      </w:r>
    </w:p>
    <w:p>
      <w:r>
        <w:br/>
        <w:t>...Вперед, Україно! В Тебе — тяжкі стопи,&lt;br /&gt;</w:t>
        <w:br/>
        <w:t>Пожари хат димляться з-під них.&lt;br /&gt;</w:t>
        <w:br/>
        <w:t>Ні Росії, ні Європі&lt;br /&gt;</w:t>
        <w:br/>
        <w:t>Не зрозуміти синів Твоїх!.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Захочеш і будеш!..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