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Журавлі</w:t>
      </w:r>
    </w:p>
    <w:p>
      <w:r>
        <w:br/>
        <w:t xml:space="preserve"> Прилетіли журавлі,&lt;br /&gt;</w:t>
        <w:br/>
        <w:t>Сіли в полі на ріллі,&lt;br /&gt;</w:t>
        <w:br/>
        <w:t>То пасуться, то курличуть,—&lt;br /&gt;</w:t>
        <w:br/>
        <w:t>Мабуть, це Весну вже кличуть.</w:t>
      </w:r>
    </w:p>
    <w:p>
      <w:r>
        <w:br/>
        <w:t>Ходять довгі журавлі,&lt;br /&gt;</w:t>
        <w:br/>
        <w:t>Щось вишукують в землі,&lt;br /&gt;</w:t>
        <w:br/>
        <w:t>Щось воркують, щось віщують,&lt;br /&gt;</w:t>
        <w:br/>
        <w:t>Вже Весну, здається, чують.</w:t>
      </w:r>
    </w:p>
    <w:p>
      <w:r>
        <w:br/>
        <w:t>А здаля вже крався лис...&lt;br /&gt;</w:t>
        <w:br/>
        <w:t>Шиї витягли, знялись,&lt;br /&gt;</w:t>
        <w:br/>
        <w:t>Закурликали з-під хмари&lt;br /&gt;</w:t>
        <w:br/>
        <w:t>І злетіли на мочари.</w:t>
      </w:r>
    </w:p>
    <w:p>
      <w:r>
        <w:br/>
        <w:t>У квітках летить Весна,&lt;br /&gt;</w:t>
        <w:br/>
        <w:t>Журавлів шука й не зна,&lt;br /&gt;</w:t>
        <w:br/>
        <w:t>Що вони їй вістунами&lt;br /&gt;</w:t>
        <w:br/>
        <w:t>Відчиняють всюди брами.</w:t>
      </w:r>
    </w:p>
    <w:p>
      <w:r>
        <w:br/>
        <w:t>Линуть в небі журавлі,&lt;br /&gt;</w:t>
        <w:br/>
        <w:t>А курличуть до землі...&lt;br /&gt;</w:t>
        <w:br/>
        <w:t>Линуть сірими ключами,&lt;br /&gt;</w:t>
        <w:br/>
        <w:t>Відмикають білі брами.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