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Журавлина пісня</w:t>
      </w:r>
    </w:p>
    <w:p>
      <w:r>
        <w:br/>
        <w:t xml:space="preserve"> Ми летимо ключем в блакитному просторі&lt;br /&gt;</w:t>
        <w:br/>
        <w:t>В степи зелені рідні із-за моря,&lt;br /&gt;</w:t>
        <w:br/>
        <w:t>Дзвінкую пісню ми співаємо в блакиті,&lt;br /&gt;</w:t>
        <w:br/>
        <w:t>Промінням сонячним прозорим оповиті.</w:t>
      </w:r>
    </w:p>
    <w:p>
      <w:r>
        <w:br/>
        <w:t>Вже ріднії поля убралися квітками,&lt;br /&gt;</w:t>
        <w:br/>
        <w:t>Весна сама летить у небі чистім з нами&lt;br /&gt;</w:t>
        <w:br/>
        <w:t>І посилає скрізь цілунки чарівнії...&lt;br /&gt;</w:t>
        <w:br/>
        <w:t>Привіт же вам, степи ви дорогії!..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Журавлина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