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</w:t>
      </w:r>
    </w:p>
    <w:p>
      <w:r>
        <w:br/>
        <w:t xml:space="preserve"> Йде зараз, мамо, сніг на Україні...&lt;br /&gt;</w:t>
        <w:br/>
        <w:t>Вінець Христа із тисяч зернят горя...&lt;br /&gt;</w:t>
        <w:br/>
        <w:t>До тебе мої сльози не долинуть.&lt;br /&gt;</w:t>
        <w:br/>
        <w:t>Коли я кличу, тиша лиш говорить.</w:t>
      </w:r>
    </w:p>
    <w:p>
      <w:r>
        <w:br/>
        <w:t>Помремо ми: чому не спиш, бараку?&lt;br /&gt;</w:t>
        <w:br/>
        <w:t>Немов розрада вітер цей повіє...&lt;br /&gt;</w:t>
        <w:br/>
        <w:t>Чи ще лишились на замерзлім шлаку&lt;br /&gt;</w:t>
        <w:br/>
        <w:t>Знамена серця і в руці світильник?</w:t>
      </w:r>
    </w:p>
    <w:p>
      <w:r>
        <w:br/>
        <w:t>Мені натомість в темряві лишатись:&lt;br /&gt;</w:t>
        <w:br/>
        <w:t>не знати втіхи і коритись болю?&lt;br /&gt;</w:t>
        <w:br/>
        <w:t>Моя зоря велить мені порвати&lt;br /&gt;</w:t>
        <w:br/>
        <w:t>струни моєї арфи голосної...</w:t>
      </w:r>
    </w:p>
    <w:p>
      <w:r>
        <w:br/>
        <w:t>Услід троянда часу тихо в'яне.&lt;br /&gt;</w:t>
        <w:br/>
        <w:t>Згасає. Я один... Один єдиний...&lt;br /&gt;</w:t>
        <w:br/>
        <w:t>Це, мамо, що: зростання, а чи рана —&lt;br /&gt;</w:t>
        <w:br/>
        <w:t>Тонути в заметілі України?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